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B6" w:rsidRDefault="005A42B6" w:rsidP="005A42B6">
      <w:pPr>
        <w:rPr>
          <w:b/>
          <w:bCs/>
        </w:rPr>
      </w:pPr>
      <w:bookmarkStart w:id="0" w:name="JR_PAGE_ANCHOR_0_2"/>
    </w:p>
    <w:p w:rsidR="005A42B6" w:rsidRDefault="005A42B6" w:rsidP="005A42B6">
      <w:pPr>
        <w:spacing w:line="240" w:lineRule="auto"/>
        <w:rPr>
          <w:bCs/>
        </w:rPr>
      </w:pPr>
      <w:r>
        <w:rPr>
          <w:b/>
          <w:bCs/>
        </w:rPr>
        <w:t xml:space="preserve">Predmet: </w:t>
      </w:r>
      <w:bookmarkEnd w:id="0"/>
      <w:r>
        <w:rPr>
          <w:bCs/>
        </w:rPr>
        <w:t>Masmediálna komunikácia</w:t>
      </w:r>
    </w:p>
    <w:p w:rsidR="005A42B6" w:rsidRDefault="005A42B6" w:rsidP="005A42B6">
      <w:pPr>
        <w:spacing w:line="240" w:lineRule="auto"/>
        <w:rPr>
          <w:bCs/>
        </w:rPr>
      </w:pPr>
      <w:r w:rsidRPr="00317AA1">
        <w:rPr>
          <w:b/>
          <w:bCs/>
        </w:rPr>
        <w:t>Vyučujúca:</w:t>
      </w:r>
      <w:r>
        <w:rPr>
          <w:bCs/>
        </w:rPr>
        <w:t xml:space="preserve"> Mgr. Viera </w:t>
      </w:r>
      <w:proofErr w:type="spellStart"/>
      <w:r>
        <w:rPr>
          <w:bCs/>
        </w:rPr>
        <w:t>Smoláková</w:t>
      </w:r>
      <w:proofErr w:type="spellEnd"/>
      <w:r>
        <w:rPr>
          <w:bCs/>
        </w:rPr>
        <w:t xml:space="preserve">, PhD. </w:t>
      </w:r>
    </w:p>
    <w:p w:rsidR="005A42B6" w:rsidRDefault="005A42B6" w:rsidP="005A42B6">
      <w:pPr>
        <w:spacing w:line="240" w:lineRule="auto"/>
        <w:rPr>
          <w:bCs/>
        </w:rPr>
      </w:pPr>
      <w:r w:rsidRPr="00317AA1">
        <w:rPr>
          <w:b/>
          <w:bCs/>
        </w:rPr>
        <w:t>Kontakt:</w:t>
      </w:r>
      <w:r>
        <w:rPr>
          <w:bCs/>
        </w:rPr>
        <w:t xml:space="preserve"> vierasmolak@gmail.com</w:t>
      </w:r>
    </w:p>
    <w:p w:rsidR="005A42B6" w:rsidRDefault="005A42B6" w:rsidP="005A42B6">
      <w:pPr>
        <w:spacing w:line="240" w:lineRule="auto"/>
        <w:rPr>
          <w:bCs/>
        </w:rPr>
      </w:pPr>
      <w:r w:rsidRPr="00317AA1">
        <w:rPr>
          <w:b/>
          <w:bCs/>
        </w:rPr>
        <w:t>Počet kreditov:</w:t>
      </w:r>
      <w:r>
        <w:rPr>
          <w:bCs/>
        </w:rPr>
        <w:t xml:space="preserve"> 2</w:t>
      </w:r>
    </w:p>
    <w:p w:rsidR="005A42B6" w:rsidRDefault="005A42B6" w:rsidP="005A42B6">
      <w:pPr>
        <w:spacing w:line="240" w:lineRule="auto"/>
        <w:rPr>
          <w:bCs/>
        </w:rPr>
      </w:pPr>
      <w:r w:rsidRPr="00317AA1">
        <w:rPr>
          <w:b/>
          <w:bCs/>
        </w:rPr>
        <w:t>Rozsah výučby:</w:t>
      </w:r>
      <w:r>
        <w:rPr>
          <w:bCs/>
        </w:rPr>
        <w:t xml:space="preserve"> 1hod. prednáška, 1</w:t>
      </w:r>
      <w:r>
        <w:rPr>
          <w:bCs/>
        </w:rPr>
        <w:t>hod. cvičenie/týždeň</w:t>
      </w:r>
      <w:r>
        <w:rPr>
          <w:bCs/>
        </w:rPr>
        <w:t xml:space="preserve"> </w:t>
      </w:r>
    </w:p>
    <w:p w:rsidR="005A42B6" w:rsidRDefault="005A42B6" w:rsidP="005A42B6">
      <w:pPr>
        <w:spacing w:line="240" w:lineRule="auto"/>
      </w:pPr>
      <w:bookmarkStart w:id="1" w:name="JR_PAGE_ANCHOR_0_1"/>
      <w:r>
        <w:rPr>
          <w:b/>
          <w:bCs/>
        </w:rPr>
        <w:t>Spôsob hodnotenia a skončenia štúdia predmetu:</w:t>
      </w:r>
      <w:r>
        <w:t xml:space="preserve"> PH</w:t>
      </w:r>
    </w:p>
    <w:p w:rsidR="005A42B6" w:rsidRDefault="005A42B6" w:rsidP="005A42B6">
      <w:pPr>
        <w:spacing w:line="240" w:lineRule="auto"/>
        <w:jc w:val="both"/>
      </w:pPr>
      <w:r>
        <w:br/>
      </w:r>
      <w:bookmarkEnd w:id="1"/>
      <w:r>
        <w:t>Predmet je hodnotený priebežne. V priebehu semestra študent spracuje, prezentuje na seminári a odovzdá seminárnu prácu z oblasti masmediálnej komunikácie. Tento výstup bude hodnotený nasledovne: formálna stránka (50 bodov), obsahová stránka (50 bodov). Na získanie hodnotenia A (výborne) musí získať najmenej 90%, na získanie hodnotenia B 80%, na hodnotenie C najmenej 70%, na hodnotenie D 60%, na hodnotenie E najmenej 50%. Študent, ktorý získa menej</w:t>
      </w:r>
      <w:r>
        <w:t xml:space="preserve"> ako 50%  bude hodnotený </w:t>
      </w:r>
      <w:r>
        <w:t xml:space="preserve"> FX.</w:t>
      </w:r>
    </w:p>
    <w:p w:rsidR="005A42B6" w:rsidRDefault="005A42B6" w:rsidP="005A42B6">
      <w:pPr>
        <w:spacing w:line="240" w:lineRule="auto"/>
        <w:jc w:val="both"/>
        <w:rPr>
          <w:b/>
        </w:rPr>
      </w:pPr>
      <w:r w:rsidRPr="00317AA1">
        <w:rPr>
          <w:b/>
        </w:rPr>
        <w:t>Témy prednášok a seminárnych cvičení</w:t>
      </w:r>
    </w:p>
    <w:p w:rsidR="005A42B6" w:rsidRDefault="005A42B6" w:rsidP="005A42B6">
      <w:pPr>
        <w:spacing w:line="360" w:lineRule="auto"/>
      </w:pPr>
      <w:r>
        <w:t>Mediálne prostredie, mediálne inštitúcie</w:t>
      </w:r>
      <w:r>
        <w:t>.</w:t>
      </w:r>
    </w:p>
    <w:p w:rsidR="005A42B6" w:rsidRDefault="005A42B6" w:rsidP="005A42B6">
      <w:pPr>
        <w:spacing w:line="360" w:lineRule="auto"/>
      </w:pPr>
      <w:r>
        <w:t>Tradičné delenie médií: printové a elektronické médiá</w:t>
      </w:r>
      <w:r>
        <w:t>.</w:t>
      </w:r>
    </w:p>
    <w:p w:rsidR="005A42B6" w:rsidRPr="005A42B6" w:rsidRDefault="005A42B6" w:rsidP="005A42B6">
      <w:pPr>
        <w:spacing w:line="360" w:lineRule="auto"/>
      </w:pPr>
      <w:r>
        <w:t>Publikum. Špecifické skupiny príjemcov.</w:t>
      </w:r>
      <w:r>
        <w:br/>
        <w:t>Právny rámec fungovania médií na Slovensku (štatút a fungovanie verejnoprávnych a komerčných vysielateľov)</w:t>
      </w:r>
      <w:r>
        <w:t>.</w:t>
      </w:r>
      <w:r>
        <w:br/>
        <w:t>Základné žánrové triedenie mediálnych textov</w:t>
      </w:r>
      <w:r>
        <w:t>.</w:t>
      </w:r>
      <w:r>
        <w:br/>
        <w:t>Funkcie</w:t>
      </w:r>
      <w:r>
        <w:t xml:space="preserve"> v masmediálnej komunikácii</w:t>
      </w:r>
      <w:r>
        <w:t>.</w:t>
      </w:r>
      <w:r>
        <w:br/>
        <w:t>Spravodajstvo a</w:t>
      </w:r>
      <w:r>
        <w:t> </w:t>
      </w:r>
      <w:r>
        <w:t>publicistika</w:t>
      </w:r>
      <w:r>
        <w:t>. Spôsob spracovania informácií.</w:t>
      </w:r>
      <w:r>
        <w:br/>
        <w:t>Programovanie a dramaturgia v elektronických médiách</w:t>
      </w:r>
      <w:r>
        <w:t>.</w:t>
      </w:r>
      <w:r>
        <w:br/>
        <w:t>Reklama v elektronických a v printových médiách</w:t>
      </w:r>
      <w:r>
        <w:t>.</w:t>
      </w:r>
      <w:r>
        <w:br/>
        <w:t xml:space="preserve">Trendy a perspektívy médií. Nové médiá </w:t>
      </w:r>
      <w:r>
        <w:t>.</w:t>
      </w:r>
    </w:p>
    <w:p w:rsidR="005A42B6" w:rsidRDefault="005A42B6" w:rsidP="005A42B6"/>
    <w:p w:rsidR="009E7F39" w:rsidRDefault="005A42B6">
      <w:r>
        <w:rPr>
          <w:b/>
          <w:bCs/>
        </w:rPr>
        <w:t>Odporúčaná literatúra:</w:t>
      </w:r>
      <w:r>
        <w:br/>
        <w:t>HOCHELOVÁ, V.: Slovník novinárskej teórie a praxe. Nitra: Filozofická fakulta Univerzity</w:t>
      </w:r>
      <w:r>
        <w:br/>
        <w:t>Konštantína Filozofa v Nitre, 2001.</w:t>
      </w:r>
      <w:r>
        <w:br/>
        <w:t xml:space="preserve">MOCHŇACKÁ, B. – PEKNUŠIAKOVÁ, E. – REGRUTOVÁ, L.: Základy rozhlasovej tvorby. Prešov: Prešovská univerzita v Prešove, 2014. </w:t>
      </w:r>
      <w:r>
        <w:br/>
        <w:t xml:space="preserve">MRLIAN, R. a kol.: Encyklopédia dramatických umení Slovenska. Bratislava: Veda, 1990. </w:t>
      </w:r>
      <w:r>
        <w:br/>
        <w:t xml:space="preserve">PEREBINOSSOFF, P. – GROSS, B. – GROSS, L. S.: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TV, </w:t>
      </w:r>
      <w:proofErr w:type="spellStart"/>
      <w:r>
        <w:t>Radio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r>
        <w:lastRenderedPageBreak/>
        <w:t xml:space="preserve">Internet: </w:t>
      </w:r>
      <w:proofErr w:type="spellStart"/>
      <w:r>
        <w:t>Strategy</w:t>
      </w:r>
      <w:proofErr w:type="spellEnd"/>
      <w:r>
        <w:t xml:space="preserve">, </w:t>
      </w:r>
      <w:proofErr w:type="spellStart"/>
      <w:r>
        <w:t>Development</w:t>
      </w:r>
      <w:proofErr w:type="spellEnd"/>
      <w:r>
        <w:t xml:space="preserve">, and </w:t>
      </w:r>
      <w:proofErr w:type="spellStart"/>
      <w:r>
        <w:t>Evaluation</w:t>
      </w:r>
      <w:proofErr w:type="spellEnd"/>
      <w:r>
        <w:t>.  </w:t>
      </w:r>
      <w:proofErr w:type="spellStart"/>
      <w:r>
        <w:t>ElsevierScience</w:t>
      </w:r>
      <w:proofErr w:type="spellEnd"/>
      <w:r>
        <w:t xml:space="preserve">, 2005. </w:t>
      </w:r>
      <w:r>
        <w:br/>
        <w:t xml:space="preserve">REIFOVÁ, I. a kol.: Slovník mediálni </w:t>
      </w:r>
      <w:proofErr w:type="spellStart"/>
      <w:r>
        <w:t>komunikace</w:t>
      </w:r>
      <w:proofErr w:type="spellEnd"/>
      <w:r>
        <w:t xml:space="preserve">. Praha: Portál, 2004. </w:t>
      </w:r>
      <w:r>
        <w:br/>
        <w:t>RUSNÁK, J.: Textúry elektronických médií. Prešov: Filozofická fakulta Prešovskej univerzity, 2008.</w:t>
      </w:r>
      <w:r>
        <w:br/>
        <w:t xml:space="preserve">RUSNÁK, J. a kol.: Texty elektronických médií. Prešov: Filozofická fakulta Prešovskej </w:t>
      </w:r>
      <w:r>
        <w:br/>
        <w:t xml:space="preserve">univerzity v Prešove, 2010. </w:t>
      </w:r>
      <w:r>
        <w:br/>
        <w:t xml:space="preserve">SLANČOVÁ, D.: Základy praktickej rétoriky. Prešov: Náuka, 2001. </w:t>
      </w:r>
      <w:r>
        <w:br/>
        <w:t xml:space="preserve">STURKEN, M. – CARTWRIGHT, L.: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vizuální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. Praha: Portál, 2010. ŠKVARENINOVÁ, O.: Rečová komunikácia. Bratislava: SPN, 2004. </w:t>
      </w:r>
      <w:r>
        <w:br/>
        <w:t xml:space="preserve">TUROW, J.: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New York: </w:t>
      </w:r>
      <w:proofErr w:type="spellStart"/>
      <w:r>
        <w:t>Routledge</w:t>
      </w:r>
      <w:proofErr w:type="spellEnd"/>
      <w:r>
        <w:t>, 2009</w:t>
      </w:r>
      <w:bookmarkStart w:id="2" w:name="_GoBack"/>
      <w:bookmarkEnd w:id="2"/>
    </w:p>
    <w:sectPr w:rsidR="009E7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8E" w:rsidRDefault="00D07B8E" w:rsidP="005A42B6">
      <w:pPr>
        <w:spacing w:after="0" w:line="240" w:lineRule="auto"/>
      </w:pPr>
      <w:r>
        <w:separator/>
      </w:r>
    </w:p>
  </w:endnote>
  <w:endnote w:type="continuationSeparator" w:id="0">
    <w:p w:rsidR="00D07B8E" w:rsidRDefault="00D07B8E" w:rsidP="005A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8E" w:rsidRDefault="00D07B8E" w:rsidP="005A42B6">
      <w:pPr>
        <w:spacing w:after="0" w:line="240" w:lineRule="auto"/>
      </w:pPr>
      <w:r>
        <w:separator/>
      </w:r>
    </w:p>
  </w:footnote>
  <w:footnote w:type="continuationSeparator" w:id="0">
    <w:p w:rsidR="00D07B8E" w:rsidRDefault="00D07B8E" w:rsidP="005A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81" w:rsidRPr="00182C81" w:rsidRDefault="005A42B6" w:rsidP="00182C81">
    <w:pPr>
      <w:pStyle w:val="Hlavika"/>
      <w:jc w:val="center"/>
      <w:rPr>
        <w:rFonts w:asciiTheme="majorHAnsi" w:hAnsiTheme="majorHAnsi"/>
        <w:b/>
        <w:bCs/>
      </w:rPr>
    </w:pPr>
    <w:r>
      <w:rPr>
        <w:rFonts w:asciiTheme="majorHAnsi" w:hAnsiTheme="majorHAnsi"/>
        <w:b/>
        <w:bCs/>
      </w:rPr>
      <w:t>Masmediálna  komunikácia</w:t>
    </w:r>
  </w:p>
  <w:p w:rsidR="00182C81" w:rsidRPr="00182C81" w:rsidRDefault="00D07B8E" w:rsidP="00182C81">
    <w:pPr>
      <w:pStyle w:val="Hlavika"/>
      <w:pBdr>
        <w:bottom w:val="single" w:sz="4" w:space="1" w:color="auto"/>
      </w:pBdr>
      <w:jc w:val="center"/>
      <w:rPr>
        <w:rFonts w:asciiTheme="majorHAnsi" w:hAnsiTheme="majorHAnsi"/>
      </w:rPr>
    </w:pPr>
    <w:r w:rsidRPr="00182C81">
      <w:rPr>
        <w:rFonts w:asciiTheme="majorHAnsi" w:hAnsiTheme="majorHAnsi"/>
        <w:bCs/>
      </w:rPr>
      <w:t xml:space="preserve">Mgr. Viera </w:t>
    </w:r>
    <w:proofErr w:type="spellStart"/>
    <w:r w:rsidRPr="00182C81">
      <w:rPr>
        <w:rFonts w:asciiTheme="majorHAnsi" w:hAnsiTheme="majorHAnsi"/>
        <w:bCs/>
      </w:rPr>
      <w:t>Smoláková</w:t>
    </w:r>
    <w:proofErr w:type="spellEnd"/>
    <w:r w:rsidRPr="00182C81">
      <w:rPr>
        <w:rFonts w:asciiTheme="majorHAnsi" w:hAnsiTheme="majorHAnsi"/>
        <w:bCs/>
      </w:rPr>
      <w:t>, PhD.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1069B"/>
    <w:multiLevelType w:val="hybridMultilevel"/>
    <w:tmpl w:val="3F0E7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B6"/>
    <w:rsid w:val="000B7EB5"/>
    <w:rsid w:val="005A42B6"/>
    <w:rsid w:val="009E7F39"/>
    <w:rsid w:val="00D0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F795"/>
  <w15:chartTrackingRefBased/>
  <w15:docId w15:val="{2159A715-3139-4220-914C-8AAE638A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2B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2B6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A42B6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5A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2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2018-10-11T07:05:00Z</dcterms:created>
  <dcterms:modified xsi:type="dcterms:W3CDTF">2018-10-11T07:16:00Z</dcterms:modified>
</cp:coreProperties>
</file>