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A4" w:rsidRPr="00497D5F" w:rsidRDefault="009863B1" w:rsidP="00497D5F">
      <w:pPr>
        <w:jc w:val="center"/>
        <w:rPr>
          <w:sz w:val="28"/>
          <w:szCs w:val="28"/>
        </w:rPr>
      </w:pPr>
      <w:r w:rsidRPr="00497D5F">
        <w:rPr>
          <w:sz w:val="28"/>
          <w:szCs w:val="28"/>
        </w:rPr>
        <w:t xml:space="preserve">Mgr. Marián Fedorko, PhD., </w:t>
      </w:r>
      <w:r w:rsidR="00967228" w:rsidRPr="00497D5F">
        <w:rPr>
          <w:sz w:val="28"/>
          <w:szCs w:val="28"/>
        </w:rPr>
        <w:t xml:space="preserve">Stratégie a techniky </w:t>
      </w:r>
      <w:r w:rsidR="00497D5F" w:rsidRPr="00497D5F">
        <w:rPr>
          <w:sz w:val="28"/>
          <w:szCs w:val="28"/>
        </w:rPr>
        <w:t>tlmočenia, 1IPT/STTLM/15 P</w:t>
      </w:r>
    </w:p>
    <w:p w:rsidR="00497D5F" w:rsidRPr="00497D5F" w:rsidRDefault="00497D5F" w:rsidP="00497D5F">
      <w:pPr>
        <w:jc w:val="center"/>
        <w:rPr>
          <w:sz w:val="28"/>
          <w:szCs w:val="28"/>
        </w:rPr>
      </w:pPr>
      <w:r w:rsidRPr="00497D5F">
        <w:rPr>
          <w:sz w:val="28"/>
          <w:szCs w:val="28"/>
        </w:rPr>
        <w:t>SYLABY – PREDNÁŠKA</w:t>
      </w:r>
    </w:p>
    <w:p w:rsidR="00497D5F" w:rsidRDefault="00497D5F" w:rsidP="00497D5F">
      <w:pPr>
        <w:rPr>
          <w:sz w:val="24"/>
          <w:szCs w:val="24"/>
        </w:rPr>
      </w:pPr>
    </w:p>
    <w:p w:rsidR="00FA0A50" w:rsidRDefault="00FA0A50" w:rsidP="00FA0A5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A0A50">
        <w:rPr>
          <w:sz w:val="24"/>
          <w:szCs w:val="24"/>
        </w:rPr>
        <w:t>Základná charakteristika tlmočenia</w:t>
      </w:r>
      <w:r>
        <w:rPr>
          <w:sz w:val="24"/>
          <w:szCs w:val="24"/>
        </w:rPr>
        <w:t>, š</w:t>
      </w:r>
      <w:r w:rsidRPr="00FA0A50">
        <w:rPr>
          <w:sz w:val="24"/>
          <w:szCs w:val="24"/>
        </w:rPr>
        <w:t>pecifiká tlmočenia oproti prekladu</w:t>
      </w:r>
      <w:r>
        <w:rPr>
          <w:sz w:val="24"/>
          <w:szCs w:val="24"/>
        </w:rPr>
        <w:t>, t</w:t>
      </w:r>
      <w:r w:rsidRPr="00FA0A50">
        <w:rPr>
          <w:sz w:val="24"/>
          <w:szCs w:val="24"/>
        </w:rPr>
        <w:t>echniky a druhy tlmočenia</w:t>
      </w:r>
    </w:p>
    <w:p w:rsidR="00352FCA" w:rsidRDefault="00352FCA" w:rsidP="00497D5F">
      <w:pPr>
        <w:rPr>
          <w:sz w:val="24"/>
          <w:szCs w:val="24"/>
        </w:rPr>
      </w:pPr>
    </w:p>
    <w:p w:rsidR="00497D5F" w:rsidRDefault="00352FCA" w:rsidP="00497D5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97D5F">
        <w:rPr>
          <w:sz w:val="24"/>
          <w:szCs w:val="24"/>
        </w:rPr>
        <w:t xml:space="preserve">. </w:t>
      </w:r>
      <w:r w:rsidR="007F7B6C">
        <w:rPr>
          <w:sz w:val="24"/>
          <w:szCs w:val="24"/>
        </w:rPr>
        <w:t>Vývoj teórie tlmočenia</w:t>
      </w:r>
    </w:p>
    <w:p w:rsidR="00572686" w:rsidRDefault="00572686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- kreovanie </w:t>
      </w:r>
      <w:r w:rsidR="00352FCA">
        <w:rPr>
          <w:sz w:val="24"/>
          <w:szCs w:val="24"/>
        </w:rPr>
        <w:t>t</w:t>
      </w:r>
      <w:r>
        <w:rPr>
          <w:sz w:val="24"/>
          <w:szCs w:val="24"/>
        </w:rPr>
        <w:t>eórie tlmočenia ako relatívne samostatnej akademickej disciplíny na interdisciplinárnom základe</w:t>
      </w:r>
    </w:p>
    <w:p w:rsidR="00FA0A50" w:rsidRDefault="00FA0A50" w:rsidP="00FD31CE">
      <w:pPr>
        <w:rPr>
          <w:sz w:val="24"/>
          <w:szCs w:val="24"/>
        </w:rPr>
      </w:pPr>
      <w:r>
        <w:rPr>
          <w:sz w:val="24"/>
          <w:szCs w:val="24"/>
        </w:rPr>
        <w:t xml:space="preserve">- stručný prehľad vývoja teórie tlmočenia: </w:t>
      </w:r>
      <w:r w:rsidR="00FD31CE">
        <w:rPr>
          <w:sz w:val="24"/>
          <w:szCs w:val="24"/>
        </w:rPr>
        <w:t>p</w:t>
      </w:r>
      <w:r w:rsidR="00FD31CE" w:rsidRPr="00FD31CE">
        <w:rPr>
          <w:sz w:val="24"/>
          <w:szCs w:val="24"/>
        </w:rPr>
        <w:t>očiatky teórie tlmoče</w:t>
      </w:r>
      <w:r w:rsidR="00FD31CE">
        <w:rPr>
          <w:sz w:val="24"/>
          <w:szCs w:val="24"/>
        </w:rPr>
        <w:t>nia – Ženevská škola (50. roky),</w:t>
      </w:r>
      <w:r w:rsidR="00FD31CE" w:rsidRPr="00FD31CE">
        <w:rPr>
          <w:sz w:val="24"/>
          <w:szCs w:val="24"/>
        </w:rPr>
        <w:t xml:space="preserve"> </w:t>
      </w:r>
      <w:r w:rsidR="00FD31CE">
        <w:rPr>
          <w:sz w:val="24"/>
          <w:szCs w:val="24"/>
        </w:rPr>
        <w:t>v</w:t>
      </w:r>
      <w:r w:rsidR="00FD31CE" w:rsidRPr="00FD31CE">
        <w:rPr>
          <w:sz w:val="24"/>
          <w:szCs w:val="24"/>
        </w:rPr>
        <w:t>ýskumy experimentálnych psychológov (koniec 60., začiatok 70. rokov)</w:t>
      </w:r>
      <w:r w:rsidR="00FD31CE">
        <w:rPr>
          <w:sz w:val="24"/>
          <w:szCs w:val="24"/>
        </w:rPr>
        <w:t>, v</w:t>
      </w:r>
      <w:r w:rsidR="00FD31CE" w:rsidRPr="00FD31CE">
        <w:rPr>
          <w:sz w:val="24"/>
          <w:szCs w:val="24"/>
        </w:rPr>
        <w:t>ýskum tlmočenia v komunistickom bloku</w:t>
      </w:r>
      <w:r w:rsidR="00352FCA">
        <w:rPr>
          <w:sz w:val="24"/>
          <w:szCs w:val="24"/>
        </w:rPr>
        <w:t xml:space="preserve"> –  Lipská škola, r</w:t>
      </w:r>
      <w:r w:rsidR="00FD31CE" w:rsidRPr="00FD31CE">
        <w:rPr>
          <w:sz w:val="24"/>
          <w:szCs w:val="24"/>
        </w:rPr>
        <w:t>uská š</w:t>
      </w:r>
      <w:r w:rsidR="00352FCA">
        <w:rPr>
          <w:sz w:val="24"/>
          <w:szCs w:val="24"/>
        </w:rPr>
        <w:t>kola (70. a 80. roky)</w:t>
      </w:r>
    </w:p>
    <w:p w:rsidR="00352FCA" w:rsidRDefault="00352FCA" w:rsidP="00FD31CE">
      <w:pPr>
        <w:rPr>
          <w:sz w:val="24"/>
          <w:szCs w:val="24"/>
        </w:rPr>
      </w:pPr>
    </w:p>
    <w:p w:rsidR="001F722C" w:rsidRDefault="00352FCA" w:rsidP="00352FC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F722C">
        <w:rPr>
          <w:sz w:val="24"/>
          <w:szCs w:val="24"/>
        </w:rPr>
        <w:t>S</w:t>
      </w:r>
      <w:r w:rsidR="001F722C">
        <w:rPr>
          <w:sz w:val="24"/>
          <w:szCs w:val="24"/>
        </w:rPr>
        <w:t>tručný prehľad vývoja teórie tlmočenia</w:t>
      </w:r>
      <w:r w:rsidR="001F722C">
        <w:rPr>
          <w:sz w:val="24"/>
          <w:szCs w:val="24"/>
        </w:rPr>
        <w:t>:</w:t>
      </w:r>
    </w:p>
    <w:p w:rsidR="00352FCA" w:rsidRDefault="001F722C" w:rsidP="00352FC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52FCA" w:rsidRPr="00352FCA">
        <w:rPr>
          <w:sz w:val="24"/>
          <w:szCs w:val="24"/>
        </w:rPr>
        <w:t>Parížska škola (70. – 80. roky</w:t>
      </w:r>
      <w:r w:rsidR="00352FCA">
        <w:rPr>
          <w:sz w:val="24"/>
          <w:szCs w:val="24"/>
        </w:rPr>
        <w:t>, f</w:t>
      </w:r>
      <w:r w:rsidR="00352FCA" w:rsidRPr="00352FCA">
        <w:rPr>
          <w:sz w:val="24"/>
          <w:szCs w:val="24"/>
        </w:rPr>
        <w:t>ormovanie teórie tlmočenia ako sa</w:t>
      </w:r>
      <w:r w:rsidR="00352FCA">
        <w:rPr>
          <w:sz w:val="24"/>
          <w:szCs w:val="24"/>
        </w:rPr>
        <w:t>mostatnej vedy (80. a 90. roky),</w:t>
      </w:r>
      <w:r w:rsidR="00352FCA" w:rsidRPr="00352FCA">
        <w:rPr>
          <w:sz w:val="24"/>
          <w:szCs w:val="24"/>
        </w:rPr>
        <w:t xml:space="preserve"> </w:t>
      </w:r>
      <w:r w:rsidR="00352FCA">
        <w:rPr>
          <w:sz w:val="24"/>
          <w:szCs w:val="24"/>
        </w:rPr>
        <w:t>s</w:t>
      </w:r>
      <w:r w:rsidR="00352FCA" w:rsidRPr="00352FCA">
        <w:rPr>
          <w:sz w:val="24"/>
          <w:szCs w:val="24"/>
        </w:rPr>
        <w:t>účasný výskum tlmočenia</w:t>
      </w:r>
      <w:r>
        <w:rPr>
          <w:sz w:val="24"/>
          <w:szCs w:val="24"/>
        </w:rPr>
        <w:t xml:space="preserve"> (sociologický obrat, výskum komunitného tlmočenia)</w:t>
      </w:r>
    </w:p>
    <w:p w:rsidR="001F722C" w:rsidRDefault="001F722C" w:rsidP="00352FCA">
      <w:pPr>
        <w:rPr>
          <w:sz w:val="24"/>
          <w:szCs w:val="24"/>
        </w:rPr>
      </w:pPr>
      <w:r>
        <w:rPr>
          <w:sz w:val="24"/>
          <w:szCs w:val="24"/>
        </w:rPr>
        <w:t>- z</w:t>
      </w:r>
      <w:r w:rsidRPr="001F722C">
        <w:rPr>
          <w:sz w:val="24"/>
          <w:szCs w:val="24"/>
        </w:rPr>
        <w:t>ákladné znaky teórie tlmočenia</w:t>
      </w:r>
    </w:p>
    <w:p w:rsidR="00572686" w:rsidRDefault="00572686" w:rsidP="00497D5F">
      <w:pPr>
        <w:rPr>
          <w:sz w:val="24"/>
          <w:szCs w:val="24"/>
        </w:rPr>
      </w:pPr>
      <w:r>
        <w:rPr>
          <w:sz w:val="24"/>
          <w:szCs w:val="24"/>
        </w:rPr>
        <w:t>- situácia v slovenskom akademickom prostredí a v postkomunistických krajinách východnej Európy</w:t>
      </w:r>
    </w:p>
    <w:p w:rsidR="00DA6791" w:rsidRDefault="00DA6791" w:rsidP="00497D5F">
      <w:pPr>
        <w:rPr>
          <w:sz w:val="24"/>
          <w:szCs w:val="24"/>
        </w:rPr>
      </w:pPr>
    </w:p>
    <w:p w:rsidR="00031520" w:rsidRDefault="001F722C" w:rsidP="00497D5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31520">
        <w:rPr>
          <w:sz w:val="24"/>
          <w:szCs w:val="24"/>
        </w:rPr>
        <w:t>. Kognitívno-procesuálny prístup</w:t>
      </w:r>
      <w:r w:rsidR="000B2722">
        <w:rPr>
          <w:sz w:val="24"/>
          <w:szCs w:val="24"/>
        </w:rPr>
        <w:t xml:space="preserve"> (</w:t>
      </w:r>
      <w:r w:rsidR="0018410F">
        <w:rPr>
          <w:sz w:val="24"/>
          <w:szCs w:val="24"/>
        </w:rPr>
        <w:t>KPP</w:t>
      </w:r>
      <w:r w:rsidR="000B2722">
        <w:rPr>
          <w:sz w:val="24"/>
          <w:szCs w:val="24"/>
        </w:rPr>
        <w:t>)</w:t>
      </w:r>
      <w:r w:rsidR="00031520">
        <w:rPr>
          <w:sz w:val="24"/>
          <w:szCs w:val="24"/>
        </w:rPr>
        <w:t xml:space="preserve"> k výskumu tlmočenia</w:t>
      </w:r>
    </w:p>
    <w:p w:rsidR="00DA6791" w:rsidRDefault="00DA6791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- procesuálny prístup ako protiklad </w:t>
      </w:r>
      <w:r w:rsidR="000174C2">
        <w:rPr>
          <w:sz w:val="24"/>
          <w:szCs w:val="24"/>
        </w:rPr>
        <w:t>lingvistického (štrukturalistického) prístupu orientovaného na produkt (translát)</w:t>
      </w:r>
    </w:p>
    <w:p w:rsidR="00A7650C" w:rsidRDefault="00A7650C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- procesuálny prístup v translatológii všeobecne </w:t>
      </w:r>
      <w:r w:rsidR="009D1F96">
        <w:rPr>
          <w:sz w:val="24"/>
          <w:szCs w:val="24"/>
        </w:rPr>
        <w:t>(</w:t>
      </w:r>
      <w:r w:rsidR="006D212B">
        <w:rPr>
          <w:sz w:val="24"/>
          <w:szCs w:val="24"/>
        </w:rPr>
        <w:t xml:space="preserve">S. </w:t>
      </w:r>
      <w:proofErr w:type="spellStart"/>
      <w:r w:rsidR="00DA6791">
        <w:rPr>
          <w:sz w:val="24"/>
          <w:szCs w:val="24"/>
        </w:rPr>
        <w:t>Goepferich</w:t>
      </w:r>
      <w:proofErr w:type="spellEnd"/>
      <w:r w:rsidR="009D1F96">
        <w:rPr>
          <w:sz w:val="24"/>
          <w:szCs w:val="24"/>
        </w:rPr>
        <w:t>)</w:t>
      </w:r>
    </w:p>
    <w:p w:rsidR="00ED4133" w:rsidRDefault="00ED4133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- kognitívne </w:t>
      </w:r>
      <w:proofErr w:type="spellStart"/>
      <w:r>
        <w:rPr>
          <w:sz w:val="24"/>
          <w:szCs w:val="24"/>
        </w:rPr>
        <w:t>neurovedy</w:t>
      </w:r>
      <w:proofErr w:type="spellEnd"/>
      <w:r>
        <w:rPr>
          <w:sz w:val="24"/>
          <w:szCs w:val="24"/>
        </w:rPr>
        <w:t xml:space="preserve"> a výskum tlmočenia, Terstská škola</w:t>
      </w:r>
      <w:r w:rsidR="00C300ED">
        <w:rPr>
          <w:sz w:val="24"/>
          <w:szCs w:val="24"/>
        </w:rPr>
        <w:t xml:space="preserve"> (Terst 1986)</w:t>
      </w:r>
    </w:p>
    <w:p w:rsidR="00ED4133" w:rsidRDefault="000B2722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- prirodzená exkluzivita </w:t>
      </w:r>
      <w:r w:rsidR="0018410F">
        <w:rPr>
          <w:sz w:val="24"/>
          <w:szCs w:val="24"/>
        </w:rPr>
        <w:t>KPP pri výskume tlmočenia</w:t>
      </w:r>
    </w:p>
    <w:p w:rsidR="000174C2" w:rsidRDefault="000174C2" w:rsidP="00497D5F">
      <w:pPr>
        <w:rPr>
          <w:sz w:val="24"/>
          <w:szCs w:val="24"/>
        </w:rPr>
      </w:pPr>
    </w:p>
    <w:p w:rsidR="008D2705" w:rsidRDefault="001F722C" w:rsidP="003259D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174C2">
        <w:rPr>
          <w:sz w:val="24"/>
          <w:szCs w:val="24"/>
        </w:rPr>
        <w:t xml:space="preserve">. </w:t>
      </w:r>
      <w:r w:rsidR="003259D5">
        <w:rPr>
          <w:sz w:val="24"/>
          <w:szCs w:val="24"/>
        </w:rPr>
        <w:t>Modely tlmočenia a fázy procesu tlmočenia</w:t>
      </w:r>
    </w:p>
    <w:p w:rsidR="003259D5" w:rsidRDefault="003259D5" w:rsidP="003259D5">
      <w:pPr>
        <w:rPr>
          <w:sz w:val="24"/>
          <w:szCs w:val="24"/>
        </w:rPr>
      </w:pPr>
      <w:r>
        <w:rPr>
          <w:sz w:val="24"/>
          <w:szCs w:val="24"/>
        </w:rPr>
        <w:t>- kvalita tlmočníckeho výkonu, hodnotenie tlmočníckeho výkonu</w:t>
      </w:r>
    </w:p>
    <w:p w:rsidR="00E01D50" w:rsidRDefault="00E01D50" w:rsidP="00497D5F">
      <w:pPr>
        <w:rPr>
          <w:sz w:val="24"/>
          <w:szCs w:val="24"/>
        </w:rPr>
      </w:pPr>
    </w:p>
    <w:p w:rsidR="00D72A4B" w:rsidRDefault="00E01D50" w:rsidP="003259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19DB" w:rsidRDefault="00FB19DB" w:rsidP="00497D5F">
      <w:pPr>
        <w:rPr>
          <w:sz w:val="24"/>
          <w:szCs w:val="24"/>
        </w:rPr>
      </w:pPr>
    </w:p>
    <w:p w:rsidR="00421B8E" w:rsidRDefault="00A84E40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21B8E" w:rsidRPr="00421B8E">
        <w:rPr>
          <w:sz w:val="24"/>
          <w:szCs w:val="24"/>
        </w:rPr>
        <w:t xml:space="preserve">Kognitívne kompetencie, stratégie a techniky tlmočenia </w:t>
      </w:r>
    </w:p>
    <w:p w:rsidR="00A84E40" w:rsidRDefault="00421B8E" w:rsidP="00497D5F">
      <w:pPr>
        <w:rPr>
          <w:sz w:val="24"/>
          <w:szCs w:val="24"/>
        </w:rPr>
      </w:pPr>
      <w:r>
        <w:rPr>
          <w:sz w:val="24"/>
          <w:szCs w:val="24"/>
        </w:rPr>
        <w:t>- d</w:t>
      </w:r>
      <w:r w:rsidR="00A84E40">
        <w:rPr>
          <w:sz w:val="24"/>
          <w:szCs w:val="24"/>
        </w:rPr>
        <w:t>idaktika tlmočenia</w:t>
      </w:r>
      <w:r>
        <w:rPr>
          <w:sz w:val="24"/>
          <w:szCs w:val="24"/>
        </w:rPr>
        <w:t xml:space="preserve"> ako primárny cieľ teórie tlmočenia</w:t>
      </w:r>
    </w:p>
    <w:p w:rsidR="00DA6791" w:rsidRDefault="00A84E40" w:rsidP="00497D5F">
      <w:pPr>
        <w:rPr>
          <w:sz w:val="24"/>
          <w:szCs w:val="24"/>
        </w:rPr>
      </w:pPr>
      <w:r>
        <w:rPr>
          <w:sz w:val="24"/>
          <w:szCs w:val="24"/>
        </w:rPr>
        <w:t>- k</w:t>
      </w:r>
      <w:r w:rsidR="009D1F96">
        <w:rPr>
          <w:sz w:val="24"/>
          <w:szCs w:val="24"/>
        </w:rPr>
        <w:t>ompetencie profesionálneho tlmoč</w:t>
      </w:r>
      <w:r w:rsidR="00DA6791">
        <w:rPr>
          <w:sz w:val="24"/>
          <w:szCs w:val="24"/>
        </w:rPr>
        <w:t>níka</w:t>
      </w:r>
      <w:r>
        <w:rPr>
          <w:sz w:val="24"/>
          <w:szCs w:val="24"/>
        </w:rPr>
        <w:t xml:space="preserve">, </w:t>
      </w:r>
      <w:r w:rsidR="00DA6791">
        <w:rPr>
          <w:sz w:val="24"/>
          <w:szCs w:val="24"/>
        </w:rPr>
        <w:t xml:space="preserve">kompetenčný </w:t>
      </w:r>
      <w:r>
        <w:rPr>
          <w:sz w:val="24"/>
          <w:szCs w:val="24"/>
        </w:rPr>
        <w:t>model</w:t>
      </w:r>
      <w:r w:rsidR="0059523E">
        <w:rPr>
          <w:sz w:val="24"/>
          <w:szCs w:val="24"/>
        </w:rPr>
        <w:t xml:space="preserve"> → </w:t>
      </w:r>
      <w:proofErr w:type="spellStart"/>
      <w:r w:rsidR="0059523E">
        <w:rPr>
          <w:sz w:val="24"/>
          <w:szCs w:val="24"/>
        </w:rPr>
        <w:t>kurikulá</w:t>
      </w:r>
      <w:proofErr w:type="spellEnd"/>
      <w:r w:rsidR="0059523E">
        <w:rPr>
          <w:sz w:val="24"/>
          <w:szCs w:val="24"/>
        </w:rPr>
        <w:t xml:space="preserve"> tlmočníckeho štúdia</w:t>
      </w:r>
    </w:p>
    <w:p w:rsidR="0059523E" w:rsidRDefault="0059523E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6CF0">
        <w:rPr>
          <w:sz w:val="24"/>
          <w:szCs w:val="24"/>
        </w:rPr>
        <w:t xml:space="preserve">tlmočnícka kompetencia → </w:t>
      </w:r>
      <w:r w:rsidR="006827BC">
        <w:rPr>
          <w:sz w:val="24"/>
          <w:szCs w:val="24"/>
        </w:rPr>
        <w:t>základná charakteristika stratégií a techník</w:t>
      </w:r>
      <w:r w:rsidR="00636CF0">
        <w:rPr>
          <w:sz w:val="24"/>
          <w:szCs w:val="24"/>
        </w:rPr>
        <w:t xml:space="preserve"> tlmočenia</w:t>
      </w:r>
      <w:r w:rsidR="002C597F">
        <w:rPr>
          <w:sz w:val="24"/>
          <w:szCs w:val="24"/>
        </w:rPr>
        <w:t xml:space="preserve"> (</w:t>
      </w:r>
      <w:r w:rsidR="006D212B">
        <w:rPr>
          <w:sz w:val="24"/>
          <w:szCs w:val="24"/>
        </w:rPr>
        <w:t xml:space="preserve">S. Kalina, </w:t>
      </w:r>
      <w:r w:rsidR="002C597F">
        <w:rPr>
          <w:sz w:val="24"/>
          <w:szCs w:val="24"/>
        </w:rPr>
        <w:t xml:space="preserve">W. </w:t>
      </w:r>
      <w:proofErr w:type="spellStart"/>
      <w:r w:rsidR="002C597F">
        <w:rPr>
          <w:sz w:val="24"/>
          <w:szCs w:val="24"/>
        </w:rPr>
        <w:t>Ku</w:t>
      </w:r>
      <w:r w:rsidR="00E837D4">
        <w:rPr>
          <w:sz w:val="24"/>
          <w:szCs w:val="24"/>
        </w:rPr>
        <w:t>t</w:t>
      </w:r>
      <w:r w:rsidR="002C597F">
        <w:rPr>
          <w:sz w:val="24"/>
          <w:szCs w:val="24"/>
        </w:rPr>
        <w:t>z</w:t>
      </w:r>
      <w:proofErr w:type="spellEnd"/>
      <w:r w:rsidR="002C597F">
        <w:rPr>
          <w:sz w:val="24"/>
          <w:szCs w:val="24"/>
        </w:rPr>
        <w:t xml:space="preserve">, U. </w:t>
      </w:r>
      <w:proofErr w:type="spellStart"/>
      <w:r w:rsidR="002C597F">
        <w:rPr>
          <w:sz w:val="24"/>
          <w:szCs w:val="24"/>
        </w:rPr>
        <w:t>Kautz</w:t>
      </w:r>
      <w:proofErr w:type="spellEnd"/>
      <w:r w:rsidR="002C597F">
        <w:rPr>
          <w:sz w:val="24"/>
          <w:szCs w:val="24"/>
        </w:rPr>
        <w:t>,)</w:t>
      </w:r>
    </w:p>
    <w:p w:rsidR="00421B8E" w:rsidRDefault="00421B8E" w:rsidP="00497D5F">
      <w:pPr>
        <w:rPr>
          <w:sz w:val="24"/>
          <w:szCs w:val="24"/>
        </w:rPr>
      </w:pPr>
    </w:p>
    <w:p w:rsidR="00885FB5" w:rsidRDefault="00885FB5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827BC">
        <w:rPr>
          <w:sz w:val="24"/>
          <w:szCs w:val="24"/>
        </w:rPr>
        <w:t xml:space="preserve">Tlmočnícke stratégie a techniky: </w:t>
      </w:r>
      <w:r w:rsidR="00B2298C">
        <w:rPr>
          <w:sz w:val="24"/>
          <w:szCs w:val="24"/>
        </w:rPr>
        <w:t xml:space="preserve">tlmočnícke spracovanie textu (najmä pri KT), </w:t>
      </w:r>
      <w:r w:rsidR="008050AD">
        <w:rPr>
          <w:sz w:val="24"/>
          <w:szCs w:val="24"/>
        </w:rPr>
        <w:t xml:space="preserve">pamäť v tlmočení  (mnemotechnické pomôcky), </w:t>
      </w:r>
      <w:r w:rsidR="00B2298C">
        <w:rPr>
          <w:sz w:val="24"/>
          <w:szCs w:val="24"/>
        </w:rPr>
        <w:t xml:space="preserve">anticipácia (prognózovanie), komprimácia, </w:t>
      </w:r>
      <w:r w:rsidR="007B2713">
        <w:rPr>
          <w:sz w:val="24"/>
          <w:szCs w:val="24"/>
        </w:rPr>
        <w:t>parafrázovanie,  monitoring (opravné techniky), zvládanie stresu, núdzové stratégie, automatizácia, tréning (simulované MOCK konferencie)</w:t>
      </w:r>
      <w:bookmarkStart w:id="0" w:name="_GoBack"/>
      <w:bookmarkEnd w:id="0"/>
    </w:p>
    <w:p w:rsidR="009B3EBC" w:rsidRDefault="009B3EBC" w:rsidP="00497D5F">
      <w:pPr>
        <w:rPr>
          <w:sz w:val="24"/>
          <w:szCs w:val="24"/>
        </w:rPr>
      </w:pPr>
    </w:p>
    <w:p w:rsidR="009B3EBC" w:rsidRDefault="009B3EBC" w:rsidP="00497D5F">
      <w:pPr>
        <w:rPr>
          <w:sz w:val="24"/>
          <w:szCs w:val="24"/>
        </w:rPr>
      </w:pPr>
      <w:r>
        <w:rPr>
          <w:sz w:val="24"/>
          <w:szCs w:val="24"/>
        </w:rPr>
        <w:t>8. Tlmočnícky zápis pri KT</w:t>
      </w:r>
    </w:p>
    <w:p w:rsidR="009B3EBC" w:rsidRDefault="007C3EC8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- modely tlmočníckeho zápisu (Rozan, </w:t>
      </w:r>
      <w:proofErr w:type="spellStart"/>
      <w:r>
        <w:rPr>
          <w:sz w:val="24"/>
          <w:szCs w:val="24"/>
        </w:rPr>
        <w:t>Matyssek</w:t>
      </w:r>
      <w:proofErr w:type="spellEnd"/>
      <w:r w:rsidR="00586C34">
        <w:rPr>
          <w:sz w:val="24"/>
          <w:szCs w:val="24"/>
        </w:rPr>
        <w:t xml:space="preserve">, </w:t>
      </w:r>
      <w:proofErr w:type="spellStart"/>
      <w:r w:rsidR="00586C34">
        <w:rPr>
          <w:sz w:val="24"/>
          <w:szCs w:val="24"/>
        </w:rPr>
        <w:t>Andres</w:t>
      </w:r>
      <w:proofErr w:type="spellEnd"/>
      <w:r w:rsidR="00586C34">
        <w:rPr>
          <w:sz w:val="24"/>
          <w:szCs w:val="24"/>
        </w:rPr>
        <w:t xml:space="preserve">, </w:t>
      </w:r>
      <w:proofErr w:type="spellStart"/>
      <w:r w:rsidR="00586C34">
        <w:rPr>
          <w:sz w:val="24"/>
          <w:szCs w:val="24"/>
        </w:rPr>
        <w:t>Gillies</w:t>
      </w:r>
      <w:proofErr w:type="spellEnd"/>
      <w:r>
        <w:rPr>
          <w:sz w:val="24"/>
          <w:szCs w:val="24"/>
        </w:rPr>
        <w:t>)</w:t>
      </w:r>
    </w:p>
    <w:p w:rsidR="007C3EC8" w:rsidRDefault="007C3EC8" w:rsidP="00497D5F">
      <w:pPr>
        <w:rPr>
          <w:sz w:val="24"/>
          <w:szCs w:val="24"/>
        </w:rPr>
      </w:pPr>
      <w:r>
        <w:rPr>
          <w:sz w:val="24"/>
          <w:szCs w:val="24"/>
        </w:rPr>
        <w:t>- základné stratégie</w:t>
      </w:r>
      <w:r w:rsidR="005D7BAC">
        <w:rPr>
          <w:sz w:val="24"/>
          <w:szCs w:val="24"/>
        </w:rPr>
        <w:t xml:space="preserve"> (ekonomickosť, jednoznačnosť, čitateľnosť atď.)</w:t>
      </w:r>
    </w:p>
    <w:p w:rsidR="007C3EC8" w:rsidRDefault="007C3EC8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7BAC">
        <w:rPr>
          <w:sz w:val="24"/>
          <w:szCs w:val="24"/>
        </w:rPr>
        <w:t>základné penzum symbolov a skratiek</w:t>
      </w:r>
    </w:p>
    <w:p w:rsidR="005D7BAC" w:rsidRDefault="005D7BAC" w:rsidP="00497D5F">
      <w:pPr>
        <w:rPr>
          <w:sz w:val="24"/>
          <w:szCs w:val="24"/>
        </w:rPr>
      </w:pPr>
    </w:p>
    <w:p w:rsidR="005D7BAC" w:rsidRDefault="005D7BAC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9. Tlmočnícky zápis </w:t>
      </w:r>
      <w:r w:rsidR="007B2713">
        <w:rPr>
          <w:sz w:val="24"/>
          <w:szCs w:val="24"/>
        </w:rPr>
        <w:t>– praktické ukážky a nácvik</w:t>
      </w:r>
    </w:p>
    <w:p w:rsidR="005D7BAC" w:rsidRDefault="005D7BAC" w:rsidP="00497D5F">
      <w:pPr>
        <w:rPr>
          <w:sz w:val="24"/>
          <w:szCs w:val="24"/>
        </w:rPr>
      </w:pPr>
    </w:p>
    <w:p w:rsidR="006827BC" w:rsidRDefault="005D7BAC" w:rsidP="00497D5F">
      <w:pPr>
        <w:rPr>
          <w:sz w:val="24"/>
          <w:szCs w:val="24"/>
        </w:rPr>
      </w:pPr>
      <w:r>
        <w:rPr>
          <w:sz w:val="24"/>
          <w:szCs w:val="24"/>
        </w:rPr>
        <w:t>10. Záverečný test</w:t>
      </w:r>
    </w:p>
    <w:p w:rsidR="00031520" w:rsidRPr="00497D5F" w:rsidRDefault="00031520" w:rsidP="00497D5F">
      <w:pPr>
        <w:rPr>
          <w:sz w:val="24"/>
          <w:szCs w:val="24"/>
        </w:rPr>
      </w:pPr>
    </w:p>
    <w:sectPr w:rsidR="00031520" w:rsidRPr="0049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B1"/>
    <w:rsid w:val="000174C2"/>
    <w:rsid w:val="00031520"/>
    <w:rsid w:val="00073C50"/>
    <w:rsid w:val="000B2722"/>
    <w:rsid w:val="0018410F"/>
    <w:rsid w:val="001E0E7A"/>
    <w:rsid w:val="001F722C"/>
    <w:rsid w:val="002C597F"/>
    <w:rsid w:val="00325958"/>
    <w:rsid w:val="003259D5"/>
    <w:rsid w:val="00332EA4"/>
    <w:rsid w:val="00352FCA"/>
    <w:rsid w:val="00421B8E"/>
    <w:rsid w:val="0047211E"/>
    <w:rsid w:val="00497D5F"/>
    <w:rsid w:val="005114A4"/>
    <w:rsid w:val="00572686"/>
    <w:rsid w:val="00573C15"/>
    <w:rsid w:val="00586C34"/>
    <w:rsid w:val="0059523E"/>
    <w:rsid w:val="005D7BAC"/>
    <w:rsid w:val="00632550"/>
    <w:rsid w:val="0063449C"/>
    <w:rsid w:val="00636CF0"/>
    <w:rsid w:val="006827BC"/>
    <w:rsid w:val="006D212B"/>
    <w:rsid w:val="00755723"/>
    <w:rsid w:val="007B2713"/>
    <w:rsid w:val="007C3EC8"/>
    <w:rsid w:val="007F7B6C"/>
    <w:rsid w:val="008050AD"/>
    <w:rsid w:val="00815CC5"/>
    <w:rsid w:val="00847C1D"/>
    <w:rsid w:val="00865519"/>
    <w:rsid w:val="00885FB5"/>
    <w:rsid w:val="008D2705"/>
    <w:rsid w:val="00967228"/>
    <w:rsid w:val="009863B1"/>
    <w:rsid w:val="009B08A1"/>
    <w:rsid w:val="009B3EBC"/>
    <w:rsid w:val="009D1F96"/>
    <w:rsid w:val="00A22C81"/>
    <w:rsid w:val="00A7650C"/>
    <w:rsid w:val="00A84E40"/>
    <w:rsid w:val="00B2298C"/>
    <w:rsid w:val="00BA1E5D"/>
    <w:rsid w:val="00C16E46"/>
    <w:rsid w:val="00C300ED"/>
    <w:rsid w:val="00D72A4B"/>
    <w:rsid w:val="00DA6791"/>
    <w:rsid w:val="00E01D50"/>
    <w:rsid w:val="00E7449A"/>
    <w:rsid w:val="00E837D4"/>
    <w:rsid w:val="00EB0AC6"/>
    <w:rsid w:val="00ED4133"/>
    <w:rsid w:val="00EE72D4"/>
    <w:rsid w:val="00F02D04"/>
    <w:rsid w:val="00F331CF"/>
    <w:rsid w:val="00F53F57"/>
    <w:rsid w:val="00FA0A50"/>
    <w:rsid w:val="00FB19DB"/>
    <w:rsid w:val="00FD31CE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64DAA-C6BE-4268-82FC-6FEBCB69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Fedorko</dc:creator>
  <cp:keywords/>
  <dc:description/>
  <cp:lastModifiedBy>Marian Fedorko</cp:lastModifiedBy>
  <cp:revision>2</cp:revision>
  <dcterms:created xsi:type="dcterms:W3CDTF">2017-09-23T16:14:00Z</dcterms:created>
  <dcterms:modified xsi:type="dcterms:W3CDTF">2017-09-23T16:14:00Z</dcterms:modified>
</cp:coreProperties>
</file>